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76" w:lineRule="exact"/>
        <w:ind w:leftChars="0" w:firstLine="0" w:firstLineChars="0"/>
        <w:jc w:val="center"/>
        <w:textAlignment w:val="auto"/>
        <w:rPr>
          <w:rFonts w:hint="eastAsia"/>
          <w:b w:val="0"/>
          <w:bCs w:val="0"/>
          <w:color w:val="222222"/>
          <w:spacing w:val="8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kern w:val="44"/>
          <w:sz w:val="32"/>
          <w:szCs w:val="32"/>
          <w:u w:val="none"/>
          <w:lang w:val="en-US" w:eastAsia="zh-CN"/>
        </w:rPr>
        <w:t>科技强国·未来有我|每天30分钟一讲座，邀你在线打卡</w:t>
      </w:r>
    </w:p>
    <w:p>
      <w:pPr>
        <w:ind w:firstLine="452" w:firstLineChars="200"/>
        <w:rPr>
          <w:rFonts w:hint="eastAsia" w:ascii="宋体" w:hAnsi="宋体"/>
          <w:bCs/>
          <w:color w:val="222222"/>
          <w:spacing w:val="8"/>
          <w:kern w:val="36"/>
          <w:sz w:val="21"/>
          <w:szCs w:val="21"/>
        </w:rPr>
      </w:pPr>
    </w:p>
    <w:p>
      <w:pPr>
        <w:ind w:firstLine="592" w:firstLineChars="200"/>
        <w:rPr>
          <w:rFonts w:hint="eastAsia" w:ascii="宋体" w:hAnsi="宋体"/>
          <w:bCs/>
          <w:color w:val="222222"/>
          <w:spacing w:val="8"/>
          <w:kern w:val="36"/>
          <w:sz w:val="28"/>
          <w:szCs w:val="28"/>
        </w:rPr>
      </w:pPr>
      <w:r>
        <w:rPr>
          <w:rFonts w:hint="eastAsia" w:ascii="宋体" w:hAnsi="宋体"/>
          <w:bCs/>
          <w:color w:val="222222"/>
          <w:spacing w:val="8"/>
          <w:kern w:val="36"/>
          <w:sz w:val="28"/>
          <w:szCs w:val="28"/>
        </w:rPr>
        <w:t>初春伊始，病毒来袭，而全球科技创新正进入空前活跃期。新一轮科技革命和产业变革，正在重构全球创新版图、重塑全球经济结构。科技兴则民族兴，科技强则国家强。我们比历史上任何时期都更需要建设科技强国。危时守正，唯有学习，我院图书馆联合超星名师讲坛推出21天打卡活动。每天30分钟一讲座，前沿科技领军人才、院士专家开讲，三个篇章、21场讲座，邀请同学们共同助力建设科技强国。</w:t>
      </w:r>
    </w:p>
    <w:p>
      <w:pPr>
        <w:ind w:firstLine="592" w:firstLineChars="200"/>
        <w:rPr>
          <w:rFonts w:hint="eastAsia" w:ascii="宋体" w:hAnsi="宋体"/>
          <w:bCs/>
          <w:color w:val="222222"/>
          <w:spacing w:val="8"/>
          <w:kern w:val="36"/>
          <w:sz w:val="28"/>
          <w:szCs w:val="28"/>
        </w:rPr>
      </w:pPr>
      <w:r>
        <w:rPr>
          <w:rFonts w:hint="eastAsia" w:ascii="宋体" w:hAnsi="宋体"/>
          <w:bCs/>
          <w:color w:val="222222"/>
          <w:spacing w:val="8"/>
          <w:kern w:val="36"/>
          <w:sz w:val="28"/>
          <w:szCs w:val="28"/>
          <w:lang w:eastAsia="zh-CN"/>
        </w:rPr>
        <w:t>一、</w:t>
      </w:r>
      <w:r>
        <w:rPr>
          <w:rFonts w:hint="eastAsia" w:ascii="宋体" w:hAnsi="宋体"/>
          <w:bCs/>
          <w:color w:val="222222"/>
          <w:spacing w:val="8"/>
          <w:kern w:val="36"/>
          <w:sz w:val="28"/>
          <w:szCs w:val="28"/>
        </w:rPr>
        <w:t>活动主题：“科技强国 未来有我”每天30分钟一讲座 21天打卡活动</w:t>
      </w:r>
    </w:p>
    <w:p>
      <w:pPr>
        <w:ind w:firstLine="592" w:firstLineChars="200"/>
        <w:rPr>
          <w:sz w:val="28"/>
          <w:szCs w:val="28"/>
        </w:rPr>
      </w:pPr>
      <w:r>
        <w:rPr>
          <w:rFonts w:hint="eastAsia" w:ascii="宋体" w:hAnsi="宋体"/>
          <w:bCs/>
          <w:color w:val="222222"/>
          <w:spacing w:val="8"/>
          <w:kern w:val="36"/>
          <w:sz w:val="28"/>
          <w:szCs w:val="28"/>
          <w:lang w:eastAsia="zh-CN"/>
        </w:rPr>
        <w:t>二、</w:t>
      </w:r>
      <w:r>
        <w:rPr>
          <w:rFonts w:hint="eastAsia" w:ascii="宋体" w:hAnsi="宋体"/>
          <w:bCs/>
          <w:color w:val="222222"/>
          <w:spacing w:val="8"/>
          <w:kern w:val="36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23</w:t>
      </w:r>
      <w:r>
        <w:rPr>
          <w:rFonts w:hint="eastAsia" w:ascii="宋体" w:hAnsi="宋体"/>
          <w:sz w:val="28"/>
          <w:szCs w:val="28"/>
        </w:rPr>
        <w:t>日——</w:t>
      </w:r>
      <w:r>
        <w:rPr>
          <w:rFonts w:hint="eastAsia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三、参与对象：</w:t>
      </w:r>
      <w:r>
        <w:rPr>
          <w:rFonts w:hint="eastAsia"/>
          <w:sz w:val="28"/>
          <w:szCs w:val="28"/>
          <w:lang w:val="en-US" w:eastAsia="zh-CN"/>
        </w:rPr>
        <w:t>学院全体学生</w:t>
      </w:r>
    </w:p>
    <w:p>
      <w:pPr>
        <w:ind w:firstLine="54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四、参与方式</w: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1.进入超星“学习通”平台：在左上角输入邀请码“tjbhxytsg”，进入图书馆活动页面，点击“30分钟打卡”。</w: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w:pict>
          <v:rect id="_x0000_s1026" o:spid="_x0000_s1026" o:spt="1" style="position:absolute;left:0pt;margin-left:223.4pt;margin-top:29.35pt;height:25.45pt;width:38.2pt;z-index:251659264;mso-width-relative:page;mso-height-relative:page;" filled="f" stroked="t" coordsize="21600,21600">
            <v:path/>
            <v:fill on="f" focussize="0,0"/>
            <v:stroke weight="2pt" color="#FF0000"/>
            <v:imagedata o:title=""/>
            <o:lock v:ext="edit" aspectratio="f"/>
          </v:rect>
        </w:pict>
      </w:r>
      <w:r>
        <w:rPr>
          <w:rFonts w:hint="eastAsia"/>
          <w:lang w:val="en-US" w:eastAsia="zh-CN"/>
        </w:rPr>
        <w:drawing>
          <wp:inline distT="0" distB="0" distL="114300" distR="114300">
            <wp:extent cx="2952115" cy="4007485"/>
            <wp:effectExtent l="0" t="0" r="635" b="12065"/>
            <wp:docPr id="1" name="图片 1" descr="e5d916cb28f1fedb4eecee873d2f2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5d916cb28f1fedb4eecee873d2f23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</w:rPr>
        <w:pict>
          <v:shape id="_x0000_s2051" o:spid="_x0000_s2051" o:spt="48" type="#_x0000_t48" style="position:absolute;left:0pt;margin-left:306.65pt;margin-top:244.1pt;height:54pt;width:72pt;z-index:251662336;mso-width-relative:page;mso-height-relative:page;" fillcolor="#FFFFFF" filled="t" stroked="t" coordsize="21600,21600" adj="-51239,-7799,-20234,-5539,-1800,4050">
            <v:path arrowok="t"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点击“科技强国 未来有我”</w:t>
                  </w:r>
                </w:p>
              </w:txbxContent>
            </v:textbox>
          </v:shape>
        </w:pict>
      </w:r>
      <w:r>
        <w:rPr>
          <w:sz w:val="21"/>
        </w:rPr>
        <w:pict>
          <v:shape id="_x0000_s2050" o:spid="_x0000_s2050" o:spt="48" type="#_x0000_t48" style="position:absolute;left:0pt;margin-left:320.15pt;margin-top:68.35pt;height:48pt;width:72pt;z-index:251661312;mso-width-relative:page;mso-height-relative:page;" fillcolor="#FFFFFF" filled="t" stroked="t" coordsize="21600,21600" adj="-18688,-10473,-10252,4054,-1801,4054">
            <v:path arrowok="t"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输入邀请码：tjbhxytsg</w:t>
                  </w:r>
                </w:p>
              </w:txbxContent>
            </v:textbox>
          </v:shape>
        </w:pic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sz w:val="21"/>
        </w:rPr>
        <w:pict>
          <v:shape id="_x0000_s2053" o:spid="_x0000_s2053" o:spt="48" type="#_x0000_t48" style="position:absolute;left:0pt;margin-left:278.15pt;margin-top:263.75pt;height:48pt;width:72pt;z-index:251664384;mso-width-relative:page;mso-height-relative:page;" fillcolor="#FFFFFF" filled="t" stroked="t" coordsize="21600,21600" adj="-39402,15879,-20609,4054,-1801,4054">
            <v:path arrowok="t"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点击“立即参加”</w:t>
                  </w:r>
                </w:p>
              </w:txbxContent>
            </v:textbox>
          </v:shape>
        </w:pict>
      </w:r>
      <w:r>
        <w:rPr>
          <w:sz w:val="21"/>
        </w:rPr>
        <w:pict>
          <v:rect id="_x0000_s1027" o:spid="_x0000_s1027" o:spt="1" style="position:absolute;left:0pt;margin-left:47.15pt;margin-top:278pt;height:45.75pt;width:99.75pt;z-index:251660288;mso-width-relative:page;mso-height-relative:page;" filled="f" stroked="t" coordsize="21600,21600">
            <v:path/>
            <v:fill on="f" focussize="0,0"/>
            <v:stroke weight="2pt" color="#FF0000" joinstyle="miter"/>
            <v:imagedata o:title=""/>
            <o:lock v:ext="edit" aspectratio="f"/>
          </v:rect>
        </w:pict>
      </w:r>
      <w:r>
        <w:rPr>
          <w:sz w:val="21"/>
        </w:rPr>
        <w:pict>
          <v:rect id="_x0000_s2052" o:spid="_x0000_s2052" o:spt="1" style="position:absolute;left:0pt;margin-left:48.65pt;margin-top:-103.75pt;height:56.25pt;width:99.75pt;z-index:251663360;mso-width-relative:page;mso-height-relative:page;" filled="f" stroked="t" coordsize="21600,21600">
            <v:path/>
            <v:fill on="f" focussize="0,0"/>
            <v:stroke weight="2pt" color="#FF0000"/>
            <v:imagedata o:title=""/>
            <o:lock v:ext="edit" aspectratio="f"/>
          </v:rect>
        </w:pic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09115" cy="3916045"/>
            <wp:effectExtent l="0" t="0" r="635" b="8255"/>
            <wp:docPr id="2" name="图片 2" descr="cc8a60bc52fb7677e19338648000c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8a60bc52fb7677e19338648000c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391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2.点击立即打卡</w:t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  <w:r>
        <w:rPr>
          <w:sz w:val="28"/>
        </w:rPr>
        <w:pict>
          <v:shape id="_x0000_s2054" o:spid="_x0000_s2054" o:spt="48" type="#_x0000_t48" style="position:absolute;left:0pt;margin-left:268.4pt;margin-top:237.5pt;height:48pt;width:129.7pt;z-index:251665408;mso-width-relative:page;mso-height-relative:page;" fillcolor="#FFFFFF" filled="t" stroked="t" coordsize="21600,21600" adj="-18693,28350,-7685,22635,-1800,4050">
            <v:path arrowok="t"/>
            <v:fill on="t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活动</w:t>
                  </w:r>
                  <w:r>
                    <w:rPr>
                      <w:rFonts w:hint="eastAsia"/>
                      <w:lang w:val="en-US" w:eastAsia="zh-CN"/>
                    </w:rPr>
                    <w:t>4月23日正式开始，观看视频，参与打卡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2270760" cy="4916170"/>
            <wp:effectExtent l="0" t="0" r="15240" b="17780"/>
            <wp:docPr id="3" name="图片 3" descr="6b735f38a7d630816bcebd5c469f1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b735f38a7d630816bcebd5c469f1a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40"/>
        <w:rPr>
          <w:rFonts w:hint="eastAsia"/>
          <w:sz w:val="28"/>
          <w:szCs w:val="28"/>
          <w:lang w:val="en-US" w:eastAsia="zh-CN"/>
        </w:rPr>
      </w:pPr>
    </w:p>
    <w:p>
      <w:pPr>
        <w:ind w:firstLine="540"/>
        <w:rPr>
          <w:rFonts w:hint="eastAsia" w:eastAsia="宋体" w:cs="Times New Roman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宋体" w:cs="Times New Roman"/>
          <w:sz w:val="28"/>
          <w:szCs w:val="28"/>
          <w:lang w:val="en-US" w:eastAsia="zh-CN"/>
        </w:rPr>
        <w:t>五、评选方式</w:t>
      </w:r>
    </w:p>
    <w:p>
      <w:pPr>
        <w:spacing w:line="360" w:lineRule="auto"/>
        <w:ind w:firstLine="120" w:firstLineChars="50"/>
        <w:rPr>
          <w:rFonts w:hint="eastAsia" w:eastAsia="宋体" w:cs="Times New Roman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b/>
          <w:bCs/>
          <w:sz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</w:t>
      </w:r>
      <w:r>
        <w:rPr>
          <w:rFonts w:hint="eastAsia" w:eastAsia="宋体" w:cs="Times New Roman"/>
          <w:sz w:val="28"/>
          <w:szCs w:val="28"/>
          <w:lang w:val="en-US" w:eastAsia="zh-CN"/>
        </w:rPr>
        <w:t>打卡满21天的读者有机会获得精美纪念品。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六</w:t>
      </w:r>
      <w:r>
        <w:rPr>
          <w:rFonts w:hint="eastAsia" w:ascii="宋体" w:hAnsi="宋体"/>
          <w:sz w:val="28"/>
          <w:szCs w:val="28"/>
        </w:rPr>
        <w:t>、讲座预告</w:t>
      </w: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21场讲座：院士专家、名师云集解读科学原理，感悟科技魅力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1006"/>
        <w:gridCol w:w="3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 xml:space="preserve">“科技强国  未来有我” </w:t>
            </w:r>
            <w:r>
              <w:rPr>
                <w:rStyle w:val="8"/>
                <w:rFonts w:hint="eastAsia" w:ascii="仿宋" w:hAnsi="仿宋" w:eastAsia="仿宋"/>
                <w:kern w:val="0"/>
                <w:sz w:val="24"/>
                <w:szCs w:val="24"/>
              </w:rPr>
              <w:t>每天30分钟一讲座 21天打卡计划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前沿探秘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  <w:highlight w:val="blue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标题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3D打印离我们有多近？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戴尅戎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探秘大气科学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张人禾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能源与科技创新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钱锋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透视转基因—从农作物的由来说起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许智宏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人工智能：机器如何学习？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伍冬睿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华中科技大学教授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光子芯片最新研究进展与展望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王俊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互联网大脑如何影响科技未来？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刘锋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  <w:highlight w:val="blue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标题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星星从哪里来？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邱科平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天外来客：捕捉宇宙射线的足迹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张毅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中国科学院紫金山天文台研究员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UFO与外星人真的到访过地球吗？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萧耐园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太空科技改变人类认知与生活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张永合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太阳系外行星探索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谢基伟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从牛顿的苹果到爱因斯坦的黑洞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蔡荣根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“谁”：让巨轮沉没？让航天飞机遇难？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李依依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85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Style w:val="9"/>
                <w:rFonts w:ascii="仿宋" w:hAnsi="仿宋" w:eastAsia="仿宋"/>
                <w:b w:val="0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科技中国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  <w:highlight w:val="blue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标题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主讲人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472C4"/>
          </w:tcPr>
          <w:p>
            <w:pPr>
              <w:jc w:val="left"/>
              <w:rPr>
                <w:rFonts w:ascii="仿宋" w:hAnsi="仿宋" w:eastAsia="仿宋"/>
                <w:b/>
                <w:color w:val="FFFFFF"/>
                <w:kern w:val="2"/>
                <w:sz w:val="24"/>
                <w:szCs w:val="24"/>
              </w:rPr>
            </w:pPr>
            <w:r>
              <w:rPr>
                <w:rStyle w:val="9"/>
                <w:rFonts w:hint="eastAsia" w:ascii="仿宋" w:hAnsi="仿宋" w:eastAsia="仿宋"/>
                <w:color w:val="FFFFFF"/>
                <w:kern w:val="0"/>
                <w:sz w:val="24"/>
                <w:szCs w:val="24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我国智能农业发展的“前世今生”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熊范纶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国产大飞机的 “进化史”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刘大响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探秘国之重器——航空发动机的“中国梦”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冯锦璋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中国商用航空发动机有限责任公司总经理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“墨子号”量子卫星：夜空中最亮的那颗“星”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王建宇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中国科学院上海分院副院长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新冠疫情中的医学人文精神及科学力量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丁虹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武汉大学教授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人工智能，中国如何站在世界领先位置？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顾骏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上海大学教授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解码5G “重塑”未来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许崇斌</w:t>
            </w:r>
          </w:p>
        </w:tc>
        <w:tc>
          <w:tcPr>
            <w:tcW w:w="3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ascii="仿宋" w:hAnsi="仿宋" w:eastAsia="仿宋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复旦大学副研究员</w:t>
            </w:r>
          </w:p>
        </w:tc>
      </w:tr>
    </w:tbl>
    <w:p>
      <w:pPr>
        <w:ind w:firstLine="560" w:firstLineChars="200"/>
        <w:rPr>
          <w:rFonts w:hint="eastAsia" w:ascii="宋体" w:hAnsi="宋体"/>
          <w:sz w:val="28"/>
          <w:szCs w:val="28"/>
        </w:rPr>
      </w:pPr>
    </w:p>
    <w:p>
      <w:pPr>
        <w:ind w:firstLine="420" w:firstLineChars="200"/>
      </w:pPr>
    </w:p>
    <w:p>
      <w:pPr>
        <w:ind w:firstLine="592" w:firstLineChars="200"/>
        <w:rPr>
          <w:rFonts w:ascii="宋体" w:hAnsi="宋体"/>
          <w:bCs/>
          <w:color w:val="222222"/>
          <w:spacing w:val="8"/>
          <w:kern w:val="36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385E"/>
    <w:rsid w:val="00157547"/>
    <w:rsid w:val="00443296"/>
    <w:rsid w:val="00552936"/>
    <w:rsid w:val="007752BB"/>
    <w:rsid w:val="009A0FCC"/>
    <w:rsid w:val="00B6385E"/>
    <w:rsid w:val="00BE1033"/>
    <w:rsid w:val="00C82723"/>
    <w:rsid w:val="00E7091E"/>
    <w:rsid w:val="17227FC6"/>
    <w:rsid w:val="32FD6102"/>
    <w:rsid w:val="39D24162"/>
    <w:rsid w:val="59000DB8"/>
    <w:rsid w:val="6E35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3"/>
        <o:r id="V:Rule4" type="callout" idref="#_x0000_s2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spacing w:line="576" w:lineRule="exact"/>
      <w:ind w:firstLine="880" w:firstLineChars="200"/>
      <w:jc w:val="both"/>
    </w:pPr>
    <w:rPr>
      <w:rFonts w:ascii="Times New Roman" w:hAnsi="Times New Roman" w:eastAsia="仿宋_GB2312" w:cs="Arial"/>
      <w:bCs/>
      <w:sz w:val="32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6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8">
    <w:name w:val="15"/>
    <w:basedOn w:val="6"/>
    <w:qFormat/>
    <w:uiPriority w:val="0"/>
    <w:rPr>
      <w:rFonts w:hint="default" w:ascii="等线" w:hAnsi="等线"/>
      <w:b/>
      <w:color w:val="000000"/>
      <w:sz w:val="22"/>
      <w:szCs w:val="22"/>
    </w:rPr>
  </w:style>
  <w:style w:type="character" w:customStyle="1" w:styleId="9">
    <w:name w:val="16"/>
    <w:basedOn w:val="6"/>
    <w:qFormat/>
    <w:uiPriority w:val="0"/>
    <w:rPr>
      <w:rFonts w:hint="default" w:ascii="等线" w:hAnsi="等线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  <customShpInfo spid="_x0000_s2053"/>
    <customShpInfo spid="_x0000_s1027"/>
    <customShpInfo spid="_x0000_s2052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890</Characters>
  <Lines>7</Lines>
  <Paragraphs>2</Paragraphs>
  <TotalTime>0</TotalTime>
  <ScaleCrop>false</ScaleCrop>
  <LinksUpToDate>false</LinksUpToDate>
  <CharactersWithSpaces>1043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2022-04-11T06:42:00Z</dcterms:created>
  <dc:creator>Administrator</dc:creator>
  <cp:lastModifiedBy>小灰灰</cp:lastModifiedBy>
  <dcterms:modified xsi:type="dcterms:W3CDTF">2022-04-20T03:51:57Z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35C3043AB26C4C6DA41E8D0B16589594</vt:lpwstr>
  </property>
</Properties>
</file>